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2"/>
          <w:szCs w:val="32"/>
        </w:rPr>
      </w:pPr>
      <w:r w:rsidDel="00000000" w:rsidR="00000000" w:rsidRPr="00000000">
        <w:rPr>
          <w:rtl w:val="0"/>
        </w:rPr>
      </w:r>
    </w:p>
    <w:p w:rsidR="00000000" w:rsidDel="00000000" w:rsidP="00000000" w:rsidRDefault="00000000" w:rsidRPr="00000000" w14:paraId="00000002">
      <w:pPr>
        <w:rPr>
          <w:b w:val="1"/>
          <w:bCs w:val="1"/>
          <w:sz w:val="32"/>
          <w:szCs w:val="32"/>
        </w:rPr>
      </w:pPr>
      <w:r w:rsidDel="00000000" w:rsidR="00000000" w:rsidRPr="00000000">
        <w:rPr>
          <w:rtl w:val="0"/>
        </w:rPr>
      </w:r>
    </w:p>
    <w:p w:rsidR="00000000" w:rsidDel="00000000" w:rsidP="00000000" w:rsidRDefault="00000000" w:rsidRPr="00000000" w14:paraId="00000003">
      <w:pPr>
        <w:rPr>
          <w:b w:val="1"/>
          <w:bCs w:val="1"/>
          <w:sz w:val="32"/>
          <w:szCs w:val="32"/>
        </w:rPr>
      </w:pPr>
      <w:r w:rsidDel="00000000" w:rsidR="00000000" w:rsidRPr="00000000">
        <w:rPr>
          <w:b w:val="1"/>
          <w:bCs w:val="1"/>
          <w:sz w:val="32"/>
          <w:szCs w:val="32"/>
          <w:rtl w:val="0"/>
        </w:rPr>
        <w:t xml:space="preserve">Outreach Adviser </w:t>
      </w:r>
    </w:p>
    <w:p w:rsidR="00000000" w:rsidDel="00000000" w:rsidP="00000000" w:rsidRDefault="00000000" w:rsidRPr="00000000" w14:paraId="00000004">
      <w:pPr>
        <w:rPr>
          <w:b w:val="1"/>
          <w:bCs w:val="1"/>
          <w:sz w:val="24"/>
          <w:szCs w:val="24"/>
        </w:rPr>
      </w:pPr>
      <w:r w:rsidDel="00000000" w:rsidR="00000000" w:rsidRPr="00000000">
        <w:rPr>
          <w:rtl w:val="0"/>
        </w:rPr>
      </w:r>
    </w:p>
    <w:p w:rsidR="00000000" w:rsidDel="00000000" w:rsidP="00000000" w:rsidRDefault="00000000" w:rsidRPr="00000000" w14:paraId="00000005">
      <w:pPr>
        <w:rPr>
          <w:b w:val="1"/>
          <w:bCs w:val="1"/>
          <w:sz w:val="24"/>
          <w:szCs w:val="24"/>
        </w:rPr>
      </w:pPr>
      <w:r w:rsidDel="00000000" w:rsidR="00000000" w:rsidRPr="00000000">
        <w:rPr>
          <w:b w:val="1"/>
          <w:bCs w:val="1"/>
          <w:sz w:val="24"/>
          <w:szCs w:val="24"/>
          <w:rtl w:val="0"/>
        </w:rPr>
        <w:t xml:space="preserve">18 hours per week</w:t>
      </w:r>
    </w:p>
    <w:p w:rsidR="00000000" w:rsidDel="00000000" w:rsidP="00000000" w:rsidRDefault="00000000" w:rsidRPr="00000000" w14:paraId="00000006">
      <w:pPr>
        <w:rPr>
          <w:b w:val="1"/>
          <w:bCs w:val="1"/>
          <w:sz w:val="24"/>
          <w:szCs w:val="24"/>
        </w:rPr>
      </w:pPr>
      <w:r w:rsidDel="00000000" w:rsidR="00000000" w:rsidRPr="00000000">
        <w:rPr>
          <w:rtl w:val="0"/>
        </w:rPr>
      </w:r>
    </w:p>
    <w:p w:rsidR="00000000" w:rsidDel="00000000" w:rsidP="00000000" w:rsidRDefault="00000000" w:rsidRPr="00000000" w14:paraId="00000007">
      <w:pPr>
        <w:rPr>
          <w:b w:val="1"/>
          <w:bCs w:val="1"/>
          <w:sz w:val="24"/>
          <w:szCs w:val="24"/>
        </w:rPr>
      </w:pPr>
      <w:r w:rsidDel="00000000" w:rsidR="00000000" w:rsidRPr="00000000">
        <w:rPr>
          <w:b w:val="1"/>
          <w:bCs w:val="1"/>
          <w:sz w:val="24"/>
          <w:szCs w:val="24"/>
          <w:rtl w:val="0"/>
        </w:rPr>
        <w:t xml:space="preserve">Salary: £25,365</w:t>
        <w:tab/>
        <w:t xml:space="preserve">- pro rata £12,340 per annum</w:t>
      </w:r>
    </w:p>
    <w:p w:rsidR="00000000" w:rsidDel="00000000" w:rsidP="00000000" w:rsidRDefault="00000000" w:rsidRPr="00000000" w14:paraId="00000008">
      <w:pPr>
        <w:rPr>
          <w:b w:val="1"/>
          <w:bCs w:val="1"/>
          <w:sz w:val="24"/>
          <w:szCs w:val="24"/>
        </w:rPr>
      </w:pPr>
      <w:r w:rsidDel="00000000" w:rsidR="00000000" w:rsidRPr="00000000">
        <w:rPr>
          <w:rtl w:val="0"/>
        </w:rPr>
      </w:r>
    </w:p>
    <w:p w:rsidR="00000000" w:rsidDel="00000000" w:rsidP="00000000" w:rsidRDefault="00000000" w:rsidRPr="00000000" w14:paraId="00000009">
      <w:pPr>
        <w:rPr>
          <w:b w:val="1"/>
          <w:bCs w:val="1"/>
        </w:rPr>
      </w:pPr>
      <w:r w:rsidDel="00000000" w:rsidR="00000000" w:rsidRPr="00000000">
        <w:rPr>
          <w:b w:val="1"/>
          <w:bCs w:val="1"/>
          <w:sz w:val="24"/>
          <w:szCs w:val="24"/>
          <w:rtl w:val="0"/>
        </w:rPr>
        <w:t xml:space="preserve">Plus 3% pension contribution</w:t>
      </w: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rtl w:val="0"/>
        </w:rPr>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line="276" w:lineRule="auto"/>
        <w:rPr>
          <w:color w:val="161616"/>
          <w:sz w:val="24"/>
          <w:szCs w:val="24"/>
        </w:rPr>
      </w:pPr>
      <w:r w:rsidDel="00000000" w:rsidR="00000000" w:rsidRPr="00000000">
        <w:rPr>
          <w:color w:val="161616"/>
          <w:sz w:val="24"/>
          <w:szCs w:val="24"/>
          <w:rtl w:val="0"/>
        </w:rPr>
        <w:t xml:space="preserve">The Gateway Adviser (Outreach) is the vital first point of contact for clients seeking support from Citizens Advice within various community outreach locations (e.g., food banks, libraries, community centers, health clinics).</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line="276" w:lineRule="auto"/>
        <w:rPr>
          <w:color w:val="161616"/>
          <w:sz w:val="24"/>
          <w:szCs w:val="24"/>
        </w:rPr>
      </w:pPr>
      <w:r w:rsidDel="00000000" w:rsidR="00000000" w:rsidRPr="00000000">
        <w:rPr>
          <w:rtl w:val="0"/>
        </w:rPr>
      </w:r>
    </w:p>
    <w:p w:rsidR="00000000" w:rsidDel="00000000" w:rsidP="00000000" w:rsidRDefault="00000000" w:rsidRPr="00000000" w14:paraId="0000000D">
      <w:pPr>
        <w:spacing w:after="360" w:lineRule="auto"/>
        <w:jc w:val="both"/>
        <w:rPr>
          <w:color w:val="161616"/>
          <w:sz w:val="24"/>
          <w:szCs w:val="24"/>
        </w:rPr>
      </w:pPr>
      <w:r w:rsidDel="00000000" w:rsidR="00000000" w:rsidRPr="00000000">
        <w:rPr>
          <w:color w:val="161616"/>
          <w:sz w:val="24"/>
          <w:szCs w:val="24"/>
          <w:rtl w:val="0"/>
        </w:rPr>
        <w:t xml:space="preserve">Operating on the front line, you will deliver an effective, empathetic, and efficient initial assessment (triage) service. Your role is to identify the client’s core issues, provide immediate basic information or signposting, and ensure they are seamlessly referred to internal specialist advisers or external partner agencies for in-depth support.. </w:t>
      </w:r>
    </w:p>
    <w:p w:rsidR="00000000" w:rsidDel="00000000" w:rsidP="00000000" w:rsidRDefault="00000000" w:rsidRPr="00000000" w14:paraId="0000000E">
      <w:pPr>
        <w:spacing w:after="360" w:line="240" w:lineRule="auto"/>
        <w:jc w:val="both"/>
        <w:rPr>
          <w:color w:val="161616"/>
          <w:sz w:val="24"/>
          <w:szCs w:val="24"/>
        </w:rPr>
      </w:pPr>
      <w:r w:rsidDel="00000000" w:rsidR="00000000" w:rsidRPr="00000000">
        <w:rPr>
          <w:color w:val="161616"/>
          <w:sz w:val="24"/>
          <w:szCs w:val="24"/>
          <w:rtl w:val="0"/>
        </w:rPr>
        <w:t xml:space="preserve">Your responsibilities will include:</w:t>
      </w:r>
    </w:p>
    <w:p w:rsidR="00000000" w:rsidDel="00000000" w:rsidP="00000000" w:rsidRDefault="00000000" w:rsidRPr="00000000" w14:paraId="0000000F">
      <w:pPr>
        <w:numPr>
          <w:ilvl w:val="0"/>
          <w:numId w:val="1"/>
        </w:numPr>
        <w:spacing w:after="0" w:afterAutospacing="0" w:line="240" w:lineRule="auto"/>
        <w:ind w:left="720" w:hanging="360"/>
        <w:jc w:val="both"/>
        <w:rPr>
          <w:color w:val="161616"/>
          <w:sz w:val="24"/>
          <w:szCs w:val="24"/>
          <w:u w:val="none"/>
        </w:rPr>
      </w:pPr>
      <w:r w:rsidDel="00000000" w:rsidR="00000000" w:rsidRPr="00000000">
        <w:rPr>
          <w:color w:val="161616"/>
          <w:sz w:val="24"/>
          <w:szCs w:val="24"/>
          <w:rtl w:val="0"/>
        </w:rPr>
        <w:t xml:space="preserve">Greeting clients and conducting an initial triage interview</w:t>
      </w:r>
    </w:p>
    <w:p w:rsidR="00000000" w:rsidDel="00000000" w:rsidP="00000000" w:rsidRDefault="00000000" w:rsidRPr="00000000" w14:paraId="00000010">
      <w:pPr>
        <w:numPr>
          <w:ilvl w:val="0"/>
          <w:numId w:val="1"/>
        </w:numPr>
        <w:spacing w:after="0" w:afterAutospacing="0" w:line="240" w:lineRule="auto"/>
        <w:ind w:left="720" w:hanging="360"/>
        <w:jc w:val="both"/>
        <w:rPr>
          <w:color w:val="161616"/>
          <w:sz w:val="24"/>
          <w:szCs w:val="24"/>
          <w:u w:val="none"/>
        </w:rPr>
      </w:pPr>
      <w:r w:rsidDel="00000000" w:rsidR="00000000" w:rsidRPr="00000000">
        <w:rPr>
          <w:color w:val="161616"/>
          <w:sz w:val="24"/>
          <w:szCs w:val="24"/>
          <w:rtl w:val="0"/>
        </w:rPr>
        <w:t xml:space="preserve">Providing information and advice on a wide range of topics.</w:t>
      </w:r>
    </w:p>
    <w:p w:rsidR="00000000" w:rsidDel="00000000" w:rsidP="00000000" w:rsidRDefault="00000000" w:rsidRPr="00000000" w14:paraId="00000011">
      <w:pPr>
        <w:numPr>
          <w:ilvl w:val="0"/>
          <w:numId w:val="1"/>
        </w:numPr>
        <w:spacing w:after="0" w:afterAutospacing="0" w:line="240" w:lineRule="auto"/>
        <w:ind w:left="720" w:hanging="360"/>
        <w:jc w:val="both"/>
        <w:rPr>
          <w:color w:val="161616"/>
          <w:sz w:val="24"/>
          <w:szCs w:val="24"/>
          <w:u w:val="none"/>
        </w:rPr>
      </w:pPr>
      <w:r w:rsidDel="00000000" w:rsidR="00000000" w:rsidRPr="00000000">
        <w:rPr>
          <w:color w:val="161616"/>
          <w:sz w:val="24"/>
          <w:szCs w:val="24"/>
          <w:rtl w:val="0"/>
        </w:rPr>
        <w:t xml:space="preserve">Assisting clients with completing paper and digital forms.</w:t>
      </w:r>
    </w:p>
    <w:p w:rsidR="00000000" w:rsidDel="00000000" w:rsidP="00000000" w:rsidRDefault="00000000" w:rsidRPr="00000000" w14:paraId="00000012">
      <w:pPr>
        <w:numPr>
          <w:ilvl w:val="0"/>
          <w:numId w:val="1"/>
        </w:numPr>
        <w:spacing w:after="0" w:afterAutospacing="0" w:line="240" w:lineRule="auto"/>
        <w:ind w:left="720" w:hanging="360"/>
        <w:jc w:val="both"/>
        <w:rPr>
          <w:color w:val="161616"/>
          <w:sz w:val="24"/>
          <w:szCs w:val="24"/>
          <w:u w:val="none"/>
        </w:rPr>
      </w:pPr>
      <w:r w:rsidDel="00000000" w:rsidR="00000000" w:rsidRPr="00000000">
        <w:rPr>
          <w:color w:val="161616"/>
          <w:sz w:val="24"/>
          <w:szCs w:val="24"/>
          <w:rtl w:val="0"/>
        </w:rPr>
        <w:t xml:space="preserve">Making referrals to internal and external services.</w:t>
      </w:r>
    </w:p>
    <w:p w:rsidR="00000000" w:rsidDel="00000000" w:rsidP="00000000" w:rsidRDefault="00000000" w:rsidRPr="00000000" w14:paraId="00000013">
      <w:pPr>
        <w:numPr>
          <w:ilvl w:val="0"/>
          <w:numId w:val="1"/>
        </w:numPr>
        <w:spacing w:after="360" w:line="240" w:lineRule="auto"/>
        <w:ind w:left="720" w:hanging="360"/>
        <w:jc w:val="both"/>
        <w:rPr>
          <w:color w:val="161616"/>
          <w:sz w:val="24"/>
          <w:szCs w:val="24"/>
          <w:u w:val="none"/>
        </w:rPr>
      </w:pPr>
      <w:r w:rsidDel="00000000" w:rsidR="00000000" w:rsidRPr="00000000">
        <w:rPr>
          <w:color w:val="161616"/>
          <w:sz w:val="24"/>
          <w:szCs w:val="24"/>
          <w:rtl w:val="0"/>
        </w:rPr>
        <w:t xml:space="preserve">Recording client interactions, outcomes and referrals electronically.</w:t>
      </w:r>
    </w:p>
    <w:p w:rsidR="00000000" w:rsidDel="00000000" w:rsidP="00000000" w:rsidRDefault="00000000" w:rsidRPr="00000000" w14:paraId="00000014">
      <w:pPr>
        <w:spacing w:after="360" w:lineRule="auto"/>
        <w:jc w:val="both"/>
        <w:rPr>
          <w:color w:val="000000"/>
          <w:sz w:val="24"/>
          <w:szCs w:val="24"/>
        </w:rPr>
      </w:pPr>
      <w:r w:rsidDel="00000000" w:rsidR="00000000" w:rsidRPr="00000000">
        <w:rPr>
          <w:color w:val="161616"/>
          <w:sz w:val="24"/>
          <w:szCs w:val="24"/>
          <w:rtl w:val="0"/>
        </w:rPr>
        <w:t xml:space="preserve">This role requires digital proficiency, as well as the ability to work independently and as part of a team in a fast-paced, client-focused environment.</w:t>
      </w:r>
      <w:r w:rsidDel="00000000" w:rsidR="00000000" w:rsidRPr="00000000">
        <w:rPr>
          <w:rtl w:val="0"/>
        </w:rPr>
      </w:r>
    </w:p>
    <w:p w:rsidR="00000000" w:rsidDel="00000000" w:rsidP="00000000" w:rsidRDefault="00000000" w:rsidRPr="00000000" w14:paraId="00000015">
      <w:pPr>
        <w:spacing w:line="240" w:lineRule="auto"/>
        <w:jc w:val="both"/>
        <w:rPr>
          <w:color w:val="000000"/>
          <w:sz w:val="24"/>
          <w:szCs w:val="24"/>
        </w:rPr>
      </w:pPr>
      <w:r w:rsidDel="00000000" w:rsidR="00000000" w:rsidRPr="00000000">
        <w:rPr>
          <w:color w:val="000000"/>
          <w:sz w:val="24"/>
          <w:szCs w:val="24"/>
          <w:rtl w:val="0"/>
        </w:rPr>
        <w:t xml:space="preserve">Previous experience of giving advice to a quality standard is desirable although full training will be given. </w:t>
      </w:r>
    </w:p>
    <w:p w:rsidR="00000000" w:rsidDel="00000000" w:rsidP="00000000" w:rsidRDefault="00000000" w:rsidRPr="00000000" w14:paraId="00000016">
      <w:pPr>
        <w:spacing w:line="240" w:lineRule="auto"/>
        <w:jc w:val="both"/>
        <w:rPr>
          <w:color w:val="000000"/>
          <w:sz w:val="24"/>
          <w:szCs w:val="24"/>
        </w:rPr>
      </w:pPr>
      <w:r w:rsidDel="00000000" w:rsidR="00000000" w:rsidRPr="00000000">
        <w:rPr>
          <w:rtl w:val="0"/>
        </w:rPr>
      </w:r>
    </w:p>
    <w:p w:rsidR="00000000" w:rsidDel="00000000" w:rsidP="00000000" w:rsidRDefault="00000000" w:rsidRPr="00000000" w14:paraId="00000017">
      <w:pPr>
        <w:spacing w:line="240" w:lineRule="auto"/>
        <w:jc w:val="both"/>
        <w:rPr>
          <w:sz w:val="24"/>
          <w:szCs w:val="24"/>
        </w:rPr>
      </w:pPr>
      <w:r w:rsidDel="00000000" w:rsidR="00000000" w:rsidRPr="00000000">
        <w:rPr>
          <w:color w:val="000000"/>
          <w:sz w:val="24"/>
          <w:szCs w:val="24"/>
          <w:rtl w:val="0"/>
        </w:rPr>
        <w:t xml:space="preserve">A full Job Description and Person Specification are included in the job pack which can be downloaded from </w:t>
      </w:r>
      <w:hyperlink r:id="rId7">
        <w:r w:rsidDel="00000000" w:rsidR="00000000" w:rsidRPr="00000000">
          <w:rPr>
            <w:color w:val="1155cc"/>
            <w:sz w:val="24"/>
            <w:szCs w:val="24"/>
            <w:u w:val="single"/>
            <w:rtl w:val="0"/>
          </w:rPr>
          <w:t xml:space="preserve">www.eastbournecab.co.uk</w:t>
        </w:r>
      </w:hyperlink>
      <w:r w:rsidDel="00000000" w:rsidR="00000000" w:rsidRPr="00000000">
        <w:rPr>
          <w:color w:val="000000"/>
          <w:sz w:val="24"/>
          <w:szCs w:val="24"/>
          <w:rtl w:val="0"/>
        </w:rPr>
        <w:t xml:space="preserve"> </w:t>
      </w:r>
      <w:r w:rsidDel="00000000" w:rsidR="00000000" w:rsidRPr="00000000">
        <w:rPr>
          <w:sz w:val="24"/>
          <w:szCs w:val="24"/>
          <w:rtl w:val="0"/>
        </w:rPr>
        <w:t xml:space="preserve"> Please note CVs will not be accepted. </w:t>
      </w:r>
    </w:p>
    <w:p w:rsidR="00000000" w:rsidDel="00000000" w:rsidP="00000000" w:rsidRDefault="00000000" w:rsidRPr="00000000" w14:paraId="00000018">
      <w:pPr>
        <w:shd w:fill="ffffff" w:val="clear"/>
        <w:spacing w:after="280" w:before="280" w:line="240" w:lineRule="auto"/>
        <w:rPr>
          <w:color w:val="000000"/>
          <w:sz w:val="24"/>
          <w:szCs w:val="24"/>
        </w:rPr>
      </w:pPr>
      <w:r w:rsidDel="00000000" w:rsidR="00000000" w:rsidRPr="00000000">
        <w:rPr>
          <w:sz w:val="24"/>
          <w:szCs w:val="24"/>
          <w:rtl w:val="0"/>
        </w:rPr>
        <w:br w:type="textWrapping"/>
      </w:r>
      <w:r w:rsidDel="00000000" w:rsidR="00000000" w:rsidRPr="00000000">
        <w:rPr>
          <w:color w:val="000000"/>
          <w:sz w:val="24"/>
          <w:szCs w:val="24"/>
          <w:rtl w:val="0"/>
        </w:rPr>
        <w:t xml:space="preserve">Closing Date:</w:t>
        <w:tab/>
        <w:t xml:space="preserve">18th June 2026</w:t>
      </w:r>
      <w:r w:rsidDel="00000000" w:rsidR="00000000" w:rsidRPr="00000000">
        <w:rPr>
          <w:rtl w:val="0"/>
        </w:rPr>
      </w:r>
    </w:p>
    <w:p w:rsidR="00000000" w:rsidDel="00000000" w:rsidP="00000000" w:rsidRDefault="00000000" w:rsidRPr="00000000" w14:paraId="00000019">
      <w:pPr>
        <w:shd w:fill="ffffff" w:val="clear"/>
        <w:spacing w:after="280" w:before="280" w:line="240" w:lineRule="auto"/>
        <w:rPr/>
      </w:pPr>
      <w:r w:rsidDel="00000000" w:rsidR="00000000" w:rsidRPr="00000000">
        <w:rPr>
          <w:color w:val="000000"/>
          <w:sz w:val="24"/>
          <w:szCs w:val="24"/>
          <w:rtl w:val="0"/>
        </w:rPr>
        <w:t xml:space="preserve">Interview Date:</w:t>
        <w:tab/>
      </w:r>
      <w:r w:rsidDel="00000000" w:rsidR="00000000" w:rsidRPr="00000000">
        <w:rPr>
          <w:sz w:val="24"/>
          <w:szCs w:val="24"/>
          <w:rtl w:val="0"/>
        </w:rPr>
        <w:t xml:space="preserve">25th June 2026</w:t>
      </w: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602371" cy="795338"/>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0" l="0" r="26736" t="0"/>
                  <a:stretch>
                    <a:fillRect/>
                  </a:stretch>
                </pic:blipFill>
                <pic:spPr>
                  <a:xfrm>
                    <a:off x="0" y="0"/>
                    <a:ext cx="1602371" cy="795338"/>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eastbournecab.co.uk"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hU+TltiLZN5sDfL/4twiveukMw==">CgMxLjA4AHIhMUFiQWl6czZCWTdUcUQtVjVrWEpMMlZ4bmk2alc3eE53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